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根据会议议程，国务院总理李克强代表国务院向大会作政府工作报告。报告共分</w:t>
      </w:r>
      <w:r>
        <w:rPr>
          <w:rStyle w:val="bjh-p"/>
          <w:rFonts w:ascii="Arial" w:hAnsi="Arial" w:cs="Arial"/>
          <w:color w:val="222222"/>
          <w:sz w:val="27"/>
          <w:szCs w:val="27"/>
        </w:rPr>
        <w:t>2</w:t>
      </w:r>
      <w:r>
        <w:rPr>
          <w:rStyle w:val="bjh-p"/>
          <w:rFonts w:ascii="Arial" w:hAnsi="Arial" w:cs="Arial"/>
          <w:color w:val="222222"/>
          <w:sz w:val="27"/>
          <w:szCs w:val="27"/>
        </w:rPr>
        <w:t>个部分：一、过去一年和五年工作回顾；二、对今年政府工作的建议。</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w:t>
      </w:r>
      <w:r>
        <w:rPr>
          <w:rStyle w:val="bjh-p"/>
          <w:rFonts w:ascii="Arial" w:hAnsi="Arial" w:cs="Arial"/>
          <w:color w:val="222222"/>
          <w:sz w:val="27"/>
          <w:szCs w:val="27"/>
        </w:rPr>
        <w:t>2022</w:t>
      </w:r>
      <w:r>
        <w:rPr>
          <w:rStyle w:val="bjh-p"/>
          <w:rFonts w:ascii="Arial" w:hAnsi="Arial" w:cs="Arial"/>
          <w:color w:val="222222"/>
          <w:sz w:val="27"/>
          <w:szCs w:val="27"/>
        </w:rPr>
        <w:t>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五年来，我们深入贯彻以习近平同志为核心的党中央决策部署，创新宏观调控，保持经济运行在合理区间；如期打赢脱贫攻坚战，巩固拓展脱贫攻坚成果；聚焦重点领域和关键环节深化改革，更大激发市场活力和社会创造力；深入实施创新驱动发展战略，推动产业结构优化升级；扩大国内有效需求，推进区域协调发展和新型城镇化；保障国家粮食安全，大力实施乡村振兴战略；坚定扩</w:t>
      </w:r>
      <w:r>
        <w:rPr>
          <w:rStyle w:val="bjh-p"/>
          <w:rFonts w:ascii="Arial" w:hAnsi="Arial" w:cs="Arial"/>
          <w:color w:val="222222"/>
          <w:sz w:val="27"/>
          <w:szCs w:val="27"/>
        </w:rPr>
        <w:lastRenderedPageBreak/>
        <w:t>大对外开放，深化互利共赢的国际经贸合作；加强生态环境保护，促进绿色低碳发展；切实保障和改善民生，加快社会事业发展；推进政府依法履职和治理创新，保持社会大局稳定。</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李克强在报告中指出，这些年我国发展取得的成就，是以习近平同志为核心的党中央坚强领导的结果，是习近平新时代中国特色社会主义思想科学指引的结果，是全党全军全国各族人民团结奋斗的结果。</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李克强在报告中指出，我们也清醒认识到，我国是一个发展中大国，仍处于社会主义初级阶段，发展不平衡不充分问题仍然突出。要直面问题挑战，尽心竭力改进政府工作，不负人民重托。</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李克强在报告中指出，今年是全面贯彻党的二十大精神的开局之年。发展主要预期目标是：国内生产总值增长</w:t>
      </w:r>
      <w:r>
        <w:rPr>
          <w:rStyle w:val="bjh-p"/>
          <w:rFonts w:ascii="Arial" w:hAnsi="Arial" w:cs="Arial"/>
          <w:color w:val="222222"/>
          <w:sz w:val="27"/>
          <w:szCs w:val="27"/>
        </w:rPr>
        <w:t>5%</w:t>
      </w:r>
      <w:r>
        <w:rPr>
          <w:rStyle w:val="bjh-p"/>
          <w:rFonts w:ascii="Arial" w:hAnsi="Arial" w:cs="Arial"/>
          <w:color w:val="222222"/>
          <w:sz w:val="27"/>
          <w:szCs w:val="27"/>
        </w:rPr>
        <w:t>左右；城镇新增就业</w:t>
      </w:r>
      <w:r>
        <w:rPr>
          <w:rStyle w:val="bjh-p"/>
          <w:rFonts w:ascii="Arial" w:hAnsi="Arial" w:cs="Arial"/>
          <w:color w:val="222222"/>
          <w:sz w:val="27"/>
          <w:szCs w:val="27"/>
        </w:rPr>
        <w:t>1200</w:t>
      </w:r>
      <w:r>
        <w:rPr>
          <w:rStyle w:val="bjh-p"/>
          <w:rFonts w:ascii="Arial" w:hAnsi="Arial" w:cs="Arial"/>
          <w:color w:val="222222"/>
          <w:sz w:val="27"/>
          <w:szCs w:val="27"/>
        </w:rPr>
        <w:t>万人左右，城镇调查失业率</w:t>
      </w:r>
      <w:r>
        <w:rPr>
          <w:rStyle w:val="bjh-p"/>
          <w:rFonts w:ascii="Arial" w:hAnsi="Arial" w:cs="Arial"/>
          <w:color w:val="222222"/>
          <w:sz w:val="27"/>
          <w:szCs w:val="27"/>
        </w:rPr>
        <w:t>5.5%</w:t>
      </w:r>
      <w:r>
        <w:rPr>
          <w:rStyle w:val="bjh-p"/>
          <w:rFonts w:ascii="Arial" w:hAnsi="Arial" w:cs="Arial"/>
          <w:color w:val="222222"/>
          <w:sz w:val="27"/>
          <w:szCs w:val="27"/>
        </w:rPr>
        <w:t>左右；居民消费价格涨幅</w:t>
      </w:r>
      <w:r>
        <w:rPr>
          <w:rStyle w:val="bjh-p"/>
          <w:rFonts w:ascii="Arial" w:hAnsi="Arial" w:cs="Arial"/>
          <w:color w:val="222222"/>
          <w:sz w:val="27"/>
          <w:szCs w:val="27"/>
        </w:rPr>
        <w:t>3%</w:t>
      </w:r>
      <w:r>
        <w:rPr>
          <w:rStyle w:val="bjh-p"/>
          <w:rFonts w:ascii="Arial" w:hAnsi="Arial" w:cs="Arial"/>
          <w:color w:val="222222"/>
          <w:sz w:val="27"/>
          <w:szCs w:val="27"/>
        </w:rPr>
        <w:t>左右；居民收入增长与经济增长基本同步；进出口促稳提质，国际收支基本平衡；粮食产量保持在</w:t>
      </w:r>
      <w:r>
        <w:rPr>
          <w:rStyle w:val="bjh-p"/>
          <w:rFonts w:ascii="Arial" w:hAnsi="Arial" w:cs="Arial"/>
          <w:color w:val="222222"/>
          <w:sz w:val="27"/>
          <w:szCs w:val="27"/>
        </w:rPr>
        <w:t>1.3</w:t>
      </w:r>
      <w:r>
        <w:rPr>
          <w:rStyle w:val="bjh-p"/>
          <w:rFonts w:ascii="Arial" w:hAnsi="Arial" w:cs="Arial"/>
          <w:color w:val="222222"/>
          <w:sz w:val="27"/>
          <w:szCs w:val="27"/>
        </w:rPr>
        <w:t>万亿斤以上；单位国内生产总值能耗和主要污染物排放量继续下降，重点控制化石能源消费，生态环境质量稳定改善。</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在对今年政府工作的建议中，李克强提出了几项重点：一是着力扩大国内需求；二是加快建设现代化产业体系；三是切实落实</w:t>
      </w:r>
      <w:r>
        <w:rPr>
          <w:rStyle w:val="bjh-p"/>
          <w:rFonts w:ascii="Arial" w:hAnsi="Arial" w:cs="Arial"/>
          <w:color w:val="222222"/>
          <w:sz w:val="27"/>
          <w:szCs w:val="27"/>
        </w:rPr>
        <w:t>“</w:t>
      </w:r>
      <w:r>
        <w:rPr>
          <w:rStyle w:val="bjh-p"/>
          <w:rFonts w:ascii="Arial" w:hAnsi="Arial" w:cs="Arial"/>
          <w:color w:val="222222"/>
          <w:sz w:val="27"/>
          <w:szCs w:val="27"/>
        </w:rPr>
        <w:t>两个毫不动摇</w:t>
      </w:r>
      <w:r>
        <w:rPr>
          <w:rStyle w:val="bjh-p"/>
          <w:rFonts w:ascii="Arial" w:hAnsi="Arial" w:cs="Arial"/>
          <w:color w:val="222222"/>
          <w:sz w:val="27"/>
          <w:szCs w:val="27"/>
        </w:rPr>
        <w:t>”</w:t>
      </w:r>
      <w:r>
        <w:rPr>
          <w:rStyle w:val="bjh-p"/>
          <w:rFonts w:ascii="Arial" w:hAnsi="Arial" w:cs="Arial"/>
          <w:color w:val="222222"/>
          <w:sz w:val="27"/>
          <w:szCs w:val="27"/>
        </w:rPr>
        <w:t>；四是更大力度吸引和利用外资；五是有效防范化解重大经济金融</w:t>
      </w:r>
      <w:r>
        <w:rPr>
          <w:rStyle w:val="bjh-p"/>
          <w:rFonts w:ascii="Arial" w:hAnsi="Arial" w:cs="Arial"/>
          <w:color w:val="222222"/>
          <w:sz w:val="27"/>
          <w:szCs w:val="27"/>
        </w:rPr>
        <w:lastRenderedPageBreak/>
        <w:t>风险；六是稳定粮食生产和推进乡村振兴；七是推动发展方式绿色转型；八是保障基本民生和发展社会事业。</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报告中，李克强还就民族、宗教和侨务工作，国防和军队建设，香港、澳门发展和两岸关系，以及我国外交政策作了阐述。</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李克强的报告赢得热烈的掌声。</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根据会议议程，大会审查国务院关于</w:t>
      </w:r>
      <w:r>
        <w:rPr>
          <w:rStyle w:val="bjh-p"/>
          <w:rFonts w:ascii="Arial" w:hAnsi="Arial" w:cs="Arial"/>
          <w:color w:val="222222"/>
          <w:sz w:val="27"/>
          <w:szCs w:val="27"/>
        </w:rPr>
        <w:t>2022</w:t>
      </w:r>
      <w:r>
        <w:rPr>
          <w:rStyle w:val="bjh-p"/>
          <w:rFonts w:ascii="Arial" w:hAnsi="Arial" w:cs="Arial"/>
          <w:color w:val="222222"/>
          <w:sz w:val="27"/>
          <w:szCs w:val="27"/>
        </w:rPr>
        <w:t>年国民经济和社会发展计划执行情况与</w:t>
      </w:r>
      <w:r>
        <w:rPr>
          <w:rStyle w:val="bjh-p"/>
          <w:rFonts w:ascii="Arial" w:hAnsi="Arial" w:cs="Arial"/>
          <w:color w:val="222222"/>
          <w:sz w:val="27"/>
          <w:szCs w:val="27"/>
        </w:rPr>
        <w:t>2023</w:t>
      </w:r>
      <w:r>
        <w:rPr>
          <w:rStyle w:val="bjh-p"/>
          <w:rFonts w:ascii="Arial" w:hAnsi="Arial" w:cs="Arial"/>
          <w:color w:val="222222"/>
          <w:sz w:val="27"/>
          <w:szCs w:val="27"/>
        </w:rPr>
        <w:t>年国民经济和社会发展计划草案的报告及</w:t>
      </w:r>
      <w:r>
        <w:rPr>
          <w:rStyle w:val="bjh-p"/>
          <w:rFonts w:ascii="Arial" w:hAnsi="Arial" w:cs="Arial"/>
          <w:color w:val="222222"/>
          <w:sz w:val="27"/>
          <w:szCs w:val="27"/>
        </w:rPr>
        <w:t>2023</w:t>
      </w:r>
      <w:r>
        <w:rPr>
          <w:rStyle w:val="bjh-p"/>
          <w:rFonts w:ascii="Arial" w:hAnsi="Arial" w:cs="Arial"/>
          <w:color w:val="222222"/>
          <w:sz w:val="27"/>
          <w:szCs w:val="27"/>
        </w:rPr>
        <w:t>年国民经济和社会发展计划草案、国务院关于</w:t>
      </w:r>
      <w:r>
        <w:rPr>
          <w:rStyle w:val="bjh-p"/>
          <w:rFonts w:ascii="Arial" w:hAnsi="Arial" w:cs="Arial"/>
          <w:color w:val="222222"/>
          <w:sz w:val="27"/>
          <w:szCs w:val="27"/>
        </w:rPr>
        <w:t>2022</w:t>
      </w:r>
      <w:r>
        <w:rPr>
          <w:rStyle w:val="bjh-p"/>
          <w:rFonts w:ascii="Arial" w:hAnsi="Arial" w:cs="Arial"/>
          <w:color w:val="222222"/>
          <w:sz w:val="27"/>
          <w:szCs w:val="27"/>
        </w:rPr>
        <w:t>年中央和地方预算执行情况与</w:t>
      </w:r>
      <w:r>
        <w:rPr>
          <w:rStyle w:val="bjh-p"/>
          <w:rFonts w:ascii="Arial" w:hAnsi="Arial" w:cs="Arial"/>
          <w:color w:val="222222"/>
          <w:sz w:val="27"/>
          <w:szCs w:val="27"/>
        </w:rPr>
        <w:t>2023</w:t>
      </w:r>
      <w:r>
        <w:rPr>
          <w:rStyle w:val="bjh-p"/>
          <w:rFonts w:ascii="Arial" w:hAnsi="Arial" w:cs="Arial"/>
          <w:color w:val="222222"/>
          <w:sz w:val="27"/>
          <w:szCs w:val="27"/>
        </w:rPr>
        <w:t>年中央和地方预算草案的报告及</w:t>
      </w:r>
      <w:r>
        <w:rPr>
          <w:rStyle w:val="bjh-p"/>
          <w:rFonts w:ascii="Arial" w:hAnsi="Arial" w:cs="Arial"/>
          <w:color w:val="222222"/>
          <w:sz w:val="27"/>
          <w:szCs w:val="27"/>
        </w:rPr>
        <w:t>2023</w:t>
      </w:r>
      <w:r>
        <w:rPr>
          <w:rStyle w:val="bjh-p"/>
          <w:rFonts w:ascii="Arial" w:hAnsi="Arial" w:cs="Arial"/>
          <w:color w:val="222222"/>
          <w:sz w:val="27"/>
          <w:szCs w:val="27"/>
        </w:rPr>
        <w:t>年中央和地方预算草案。</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受十三届全国人大常委会委托，十三届全国人大常委会副委员长王晨作关于立法法修正草案的说明。</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关于立法法修正草案的说明指出，立法是国家的重要政治活动，是把党的主张和人民的意志通过法定程序转化为国家意志的过程，关系党和国家事业发展全局。立法法是规范国家立法制度和立法活动、维护社会主义法治统一的基本法律。党的十八大以来，以习近平同志为核心的党中央从坚持和发展中国特色社会主义的全局和战略高度，对全面依法治国作出一系列重大部署，推进一系列重大工作，取得历史性成就。习近平总书记深刻阐述全面依法治国一系列重大理论和实践问</w:t>
      </w:r>
      <w:r>
        <w:rPr>
          <w:rStyle w:val="bjh-p"/>
          <w:rFonts w:ascii="Arial" w:hAnsi="Arial" w:cs="Arial"/>
          <w:color w:val="222222"/>
          <w:sz w:val="27"/>
          <w:szCs w:val="27"/>
        </w:rPr>
        <w:lastRenderedPageBreak/>
        <w:t>题，习近平法治思想为新时代全面依法治国、加强和改进立法工作提供了根本遵循。</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说明指出，修改立法法是新时代加强党对立法工作的全面领导，通过法治保证党的路线方针政策和决策部署贯彻执行的必然要求；是新时代坚持和发展全过程人民民主，通过法治保障人民当家作主的客观要求；是新时代推进全面依法治国、依宪治国，建设社会主义法治国家的重要举措；是总结新时代正确处理改革和法治关系的实践经验，更好坚持在法治下推进改革和在改革中完善法治相统一的现实需要。立法法修正草案共</w:t>
      </w:r>
      <w:r>
        <w:rPr>
          <w:rStyle w:val="bjh-p"/>
          <w:rFonts w:ascii="Arial" w:hAnsi="Arial" w:cs="Arial"/>
          <w:color w:val="222222"/>
          <w:sz w:val="27"/>
          <w:szCs w:val="27"/>
        </w:rPr>
        <w:t>37</w:t>
      </w:r>
      <w:r>
        <w:rPr>
          <w:rStyle w:val="bjh-p"/>
          <w:rFonts w:ascii="Arial" w:hAnsi="Arial" w:cs="Arial"/>
          <w:color w:val="222222"/>
          <w:sz w:val="27"/>
          <w:szCs w:val="27"/>
        </w:rPr>
        <w:t>条。一是完善立法的指导思想和原则；二是明确合宪性审查相关要求；三是完善立法决策与改革决策相衔接、相统一的制度机制；四是完善全国人大及其常委会的立法权限、立法程序和工作机制；五是适应监察体制改革需要补充相关内容；六是完善地方性法规、规章的权限和程序；七是完善备案审查制度。</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会议经过表决，通过了十四届全国人大一次会议关于设立十四届全国人大专门委员会的决定，通过了十四届全国人大一次会议关于十四届全国人大专门委员会主任委员、副主任委员、委员人选的表决办法，通过了十四届全国人大宪法和法律委员会主任委员、副主任委员、委员名单，通过了十四届全国人大财政经济委员会主任委员、副主任委员、委员名单。</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在主席台就座的还有：马兴瑞、王毅、尹力、石泰峰、刘鹤、刘国中、许其亮、孙春兰、李书磊、杨晓渡、何卫东、何立峰、张又侠、</w:t>
      </w:r>
      <w:r>
        <w:rPr>
          <w:rStyle w:val="bjh-p"/>
          <w:rFonts w:ascii="Arial" w:hAnsi="Arial" w:cs="Arial"/>
          <w:color w:val="222222"/>
          <w:sz w:val="27"/>
          <w:szCs w:val="27"/>
        </w:rPr>
        <w:lastRenderedPageBreak/>
        <w:t>张国清、陈文清、陈吉宁、陈敏尔、胡春华、袁家军、黄坤明、刘金国、王小洪、曹建明、张春贤、沈跃跃、吉炳轩、艾力更</w:t>
      </w:r>
      <w:r>
        <w:rPr>
          <w:rStyle w:val="bjh-p"/>
          <w:rFonts w:ascii="Arial" w:hAnsi="Arial" w:cs="Arial"/>
          <w:color w:val="222222"/>
          <w:sz w:val="27"/>
          <w:szCs w:val="27"/>
        </w:rPr>
        <w:t>·</w:t>
      </w:r>
      <w:r>
        <w:rPr>
          <w:rStyle w:val="bjh-p"/>
          <w:rFonts w:ascii="Arial" w:hAnsi="Arial" w:cs="Arial"/>
          <w:color w:val="222222"/>
          <w:sz w:val="27"/>
          <w:szCs w:val="27"/>
        </w:rPr>
        <w:t>依明巴海、万鄂湘、陈竺、白玛赤林、魏凤和、王勇、赵克志、周强、张军、刘奇葆、帕巴拉</w:t>
      </w:r>
      <w:r>
        <w:rPr>
          <w:rStyle w:val="bjh-p"/>
          <w:rFonts w:ascii="Arial" w:hAnsi="Arial" w:cs="Arial"/>
          <w:color w:val="222222"/>
          <w:sz w:val="27"/>
          <w:szCs w:val="27"/>
        </w:rPr>
        <w:t>·</w:t>
      </w:r>
      <w:r>
        <w:rPr>
          <w:rStyle w:val="bjh-p"/>
          <w:rFonts w:ascii="Arial" w:hAnsi="Arial" w:cs="Arial"/>
          <w:color w:val="222222"/>
          <w:sz w:val="27"/>
          <w:szCs w:val="27"/>
        </w:rPr>
        <w:t>格列朗杰、万钢、何厚铧、卢展工、马飚、陈晓光、梁振英、夏宝龙、杨传堂、李斌、巴特尔、汪永清、苏辉、辜胜阻、刘新成、邵鸿、高云龙，以及中央军委委员李尚福、刘振立、苗华、张升民等。</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香港特别行政区行政长官李家超、澳门特别行政区行政长官贺一诚列席会议并在主席台就座。</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十三届全国人大常委会委员列席大会。出席全国政协十四届一次会议的政协委员列席大会。</w:t>
      </w:r>
    </w:p>
    <w:p w:rsidR="009A273D" w:rsidRDefault="009A273D" w:rsidP="009A273D">
      <w:pPr>
        <w:pStyle w:val="a7"/>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中央和国家机关有关部门、解放军有关单位和武警部队、各人民团体有关负责人列席或旁听了大会。</w:t>
      </w:r>
    </w:p>
    <w:p w:rsidR="00925C26" w:rsidRPr="009A273D" w:rsidRDefault="00925C26">
      <w:bookmarkStart w:id="0" w:name="_GoBack"/>
      <w:bookmarkEnd w:id="0"/>
    </w:p>
    <w:sectPr w:rsidR="00925C26" w:rsidRPr="009A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7B" w:rsidRDefault="00C92E7B" w:rsidP="009A273D">
      <w:r>
        <w:separator/>
      </w:r>
    </w:p>
  </w:endnote>
  <w:endnote w:type="continuationSeparator" w:id="0">
    <w:p w:rsidR="00C92E7B" w:rsidRDefault="00C92E7B" w:rsidP="009A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7B" w:rsidRDefault="00C92E7B" w:rsidP="009A273D">
      <w:r>
        <w:separator/>
      </w:r>
    </w:p>
  </w:footnote>
  <w:footnote w:type="continuationSeparator" w:id="0">
    <w:p w:rsidR="00C92E7B" w:rsidRDefault="00C92E7B" w:rsidP="009A2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9D"/>
    <w:rsid w:val="001F1E9D"/>
    <w:rsid w:val="00925C26"/>
    <w:rsid w:val="009A273D"/>
    <w:rsid w:val="00C9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40E471-1486-4D97-A546-FEC54DAB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7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273D"/>
    <w:rPr>
      <w:sz w:val="18"/>
      <w:szCs w:val="18"/>
    </w:rPr>
  </w:style>
  <w:style w:type="paragraph" w:styleId="a5">
    <w:name w:val="footer"/>
    <w:basedOn w:val="a"/>
    <w:link w:val="a6"/>
    <w:uiPriority w:val="99"/>
    <w:unhideWhenUsed/>
    <w:rsid w:val="009A273D"/>
    <w:pPr>
      <w:tabs>
        <w:tab w:val="center" w:pos="4153"/>
        <w:tab w:val="right" w:pos="8306"/>
      </w:tabs>
      <w:snapToGrid w:val="0"/>
      <w:jc w:val="left"/>
    </w:pPr>
    <w:rPr>
      <w:sz w:val="18"/>
      <w:szCs w:val="18"/>
    </w:rPr>
  </w:style>
  <w:style w:type="character" w:customStyle="1" w:styleId="a6">
    <w:name w:val="页脚 字符"/>
    <w:basedOn w:val="a0"/>
    <w:link w:val="a5"/>
    <w:uiPriority w:val="99"/>
    <w:rsid w:val="009A273D"/>
    <w:rPr>
      <w:sz w:val="18"/>
      <w:szCs w:val="18"/>
    </w:rPr>
  </w:style>
  <w:style w:type="paragraph" w:styleId="a7">
    <w:name w:val="Normal (Web)"/>
    <w:basedOn w:val="a"/>
    <w:uiPriority w:val="99"/>
    <w:semiHidden/>
    <w:unhideWhenUsed/>
    <w:rsid w:val="009A273D"/>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A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2194">
      <w:bodyDiv w:val="1"/>
      <w:marLeft w:val="0"/>
      <w:marRight w:val="0"/>
      <w:marTop w:val="0"/>
      <w:marBottom w:val="0"/>
      <w:divBdr>
        <w:top w:val="none" w:sz="0" w:space="0" w:color="auto"/>
        <w:left w:val="none" w:sz="0" w:space="0" w:color="auto"/>
        <w:bottom w:val="none" w:sz="0" w:space="0" w:color="auto"/>
        <w:right w:val="none" w:sz="0" w:space="0" w:color="auto"/>
      </w:divBdr>
      <w:divsChild>
        <w:div w:id="2007777666">
          <w:marLeft w:val="0"/>
          <w:marRight w:val="0"/>
          <w:marTop w:val="360"/>
          <w:marBottom w:val="0"/>
          <w:divBdr>
            <w:top w:val="none" w:sz="0" w:space="0" w:color="auto"/>
            <w:left w:val="none" w:sz="0" w:space="0" w:color="auto"/>
            <w:bottom w:val="none" w:sz="0" w:space="0" w:color="auto"/>
            <w:right w:val="none" w:sz="0" w:space="0" w:color="auto"/>
          </w:divBdr>
        </w:div>
        <w:div w:id="1103114067">
          <w:marLeft w:val="0"/>
          <w:marRight w:val="0"/>
          <w:marTop w:val="360"/>
          <w:marBottom w:val="0"/>
          <w:divBdr>
            <w:top w:val="none" w:sz="0" w:space="0" w:color="auto"/>
            <w:left w:val="none" w:sz="0" w:space="0" w:color="auto"/>
            <w:bottom w:val="none" w:sz="0" w:space="0" w:color="auto"/>
            <w:right w:val="none" w:sz="0" w:space="0" w:color="auto"/>
          </w:divBdr>
        </w:div>
        <w:div w:id="231356523">
          <w:marLeft w:val="0"/>
          <w:marRight w:val="0"/>
          <w:marTop w:val="360"/>
          <w:marBottom w:val="0"/>
          <w:divBdr>
            <w:top w:val="none" w:sz="0" w:space="0" w:color="auto"/>
            <w:left w:val="none" w:sz="0" w:space="0" w:color="auto"/>
            <w:bottom w:val="none" w:sz="0" w:space="0" w:color="auto"/>
            <w:right w:val="none" w:sz="0" w:space="0" w:color="auto"/>
          </w:divBdr>
        </w:div>
        <w:div w:id="1822381131">
          <w:marLeft w:val="0"/>
          <w:marRight w:val="0"/>
          <w:marTop w:val="360"/>
          <w:marBottom w:val="0"/>
          <w:divBdr>
            <w:top w:val="none" w:sz="0" w:space="0" w:color="auto"/>
            <w:left w:val="none" w:sz="0" w:space="0" w:color="auto"/>
            <w:bottom w:val="none" w:sz="0" w:space="0" w:color="auto"/>
            <w:right w:val="none" w:sz="0" w:space="0" w:color="auto"/>
          </w:divBdr>
        </w:div>
        <w:div w:id="1529297324">
          <w:marLeft w:val="0"/>
          <w:marRight w:val="0"/>
          <w:marTop w:val="360"/>
          <w:marBottom w:val="0"/>
          <w:divBdr>
            <w:top w:val="none" w:sz="0" w:space="0" w:color="auto"/>
            <w:left w:val="none" w:sz="0" w:space="0" w:color="auto"/>
            <w:bottom w:val="none" w:sz="0" w:space="0" w:color="auto"/>
            <w:right w:val="none" w:sz="0" w:space="0" w:color="auto"/>
          </w:divBdr>
        </w:div>
        <w:div w:id="271666719">
          <w:marLeft w:val="0"/>
          <w:marRight w:val="0"/>
          <w:marTop w:val="360"/>
          <w:marBottom w:val="0"/>
          <w:divBdr>
            <w:top w:val="none" w:sz="0" w:space="0" w:color="auto"/>
            <w:left w:val="none" w:sz="0" w:space="0" w:color="auto"/>
            <w:bottom w:val="none" w:sz="0" w:space="0" w:color="auto"/>
            <w:right w:val="none" w:sz="0" w:space="0" w:color="auto"/>
          </w:divBdr>
        </w:div>
        <w:div w:id="292102017">
          <w:marLeft w:val="0"/>
          <w:marRight w:val="0"/>
          <w:marTop w:val="360"/>
          <w:marBottom w:val="0"/>
          <w:divBdr>
            <w:top w:val="none" w:sz="0" w:space="0" w:color="auto"/>
            <w:left w:val="none" w:sz="0" w:space="0" w:color="auto"/>
            <w:bottom w:val="none" w:sz="0" w:space="0" w:color="auto"/>
            <w:right w:val="none" w:sz="0" w:space="0" w:color="auto"/>
          </w:divBdr>
        </w:div>
        <w:div w:id="859515643">
          <w:marLeft w:val="0"/>
          <w:marRight w:val="0"/>
          <w:marTop w:val="360"/>
          <w:marBottom w:val="0"/>
          <w:divBdr>
            <w:top w:val="none" w:sz="0" w:space="0" w:color="auto"/>
            <w:left w:val="none" w:sz="0" w:space="0" w:color="auto"/>
            <w:bottom w:val="none" w:sz="0" w:space="0" w:color="auto"/>
            <w:right w:val="none" w:sz="0" w:space="0" w:color="auto"/>
          </w:divBdr>
        </w:div>
        <w:div w:id="1941527614">
          <w:marLeft w:val="0"/>
          <w:marRight w:val="0"/>
          <w:marTop w:val="360"/>
          <w:marBottom w:val="0"/>
          <w:divBdr>
            <w:top w:val="none" w:sz="0" w:space="0" w:color="auto"/>
            <w:left w:val="none" w:sz="0" w:space="0" w:color="auto"/>
            <w:bottom w:val="none" w:sz="0" w:space="0" w:color="auto"/>
            <w:right w:val="none" w:sz="0" w:space="0" w:color="auto"/>
          </w:divBdr>
        </w:div>
        <w:div w:id="1319260989">
          <w:marLeft w:val="0"/>
          <w:marRight w:val="0"/>
          <w:marTop w:val="360"/>
          <w:marBottom w:val="0"/>
          <w:divBdr>
            <w:top w:val="none" w:sz="0" w:space="0" w:color="auto"/>
            <w:left w:val="none" w:sz="0" w:space="0" w:color="auto"/>
            <w:bottom w:val="none" w:sz="0" w:space="0" w:color="auto"/>
            <w:right w:val="none" w:sz="0" w:space="0" w:color="auto"/>
          </w:divBdr>
        </w:div>
        <w:div w:id="2073500485">
          <w:marLeft w:val="0"/>
          <w:marRight w:val="0"/>
          <w:marTop w:val="360"/>
          <w:marBottom w:val="0"/>
          <w:divBdr>
            <w:top w:val="none" w:sz="0" w:space="0" w:color="auto"/>
            <w:left w:val="none" w:sz="0" w:space="0" w:color="auto"/>
            <w:bottom w:val="none" w:sz="0" w:space="0" w:color="auto"/>
            <w:right w:val="none" w:sz="0" w:space="0" w:color="auto"/>
          </w:divBdr>
        </w:div>
        <w:div w:id="651375301">
          <w:marLeft w:val="0"/>
          <w:marRight w:val="0"/>
          <w:marTop w:val="360"/>
          <w:marBottom w:val="0"/>
          <w:divBdr>
            <w:top w:val="none" w:sz="0" w:space="0" w:color="auto"/>
            <w:left w:val="none" w:sz="0" w:space="0" w:color="auto"/>
            <w:bottom w:val="none" w:sz="0" w:space="0" w:color="auto"/>
            <w:right w:val="none" w:sz="0" w:space="0" w:color="auto"/>
          </w:divBdr>
        </w:div>
        <w:div w:id="1476876932">
          <w:marLeft w:val="0"/>
          <w:marRight w:val="0"/>
          <w:marTop w:val="360"/>
          <w:marBottom w:val="0"/>
          <w:divBdr>
            <w:top w:val="none" w:sz="0" w:space="0" w:color="auto"/>
            <w:left w:val="none" w:sz="0" w:space="0" w:color="auto"/>
            <w:bottom w:val="none" w:sz="0" w:space="0" w:color="auto"/>
            <w:right w:val="none" w:sz="0" w:space="0" w:color="auto"/>
          </w:divBdr>
        </w:div>
        <w:div w:id="590504177">
          <w:marLeft w:val="0"/>
          <w:marRight w:val="0"/>
          <w:marTop w:val="360"/>
          <w:marBottom w:val="0"/>
          <w:divBdr>
            <w:top w:val="none" w:sz="0" w:space="0" w:color="auto"/>
            <w:left w:val="none" w:sz="0" w:space="0" w:color="auto"/>
            <w:bottom w:val="none" w:sz="0" w:space="0" w:color="auto"/>
            <w:right w:val="none" w:sz="0" w:space="0" w:color="auto"/>
          </w:divBdr>
        </w:div>
        <w:div w:id="296491901">
          <w:marLeft w:val="0"/>
          <w:marRight w:val="0"/>
          <w:marTop w:val="360"/>
          <w:marBottom w:val="0"/>
          <w:divBdr>
            <w:top w:val="none" w:sz="0" w:space="0" w:color="auto"/>
            <w:left w:val="none" w:sz="0" w:space="0" w:color="auto"/>
            <w:bottom w:val="none" w:sz="0" w:space="0" w:color="auto"/>
            <w:right w:val="none" w:sz="0" w:space="0" w:color="auto"/>
          </w:divBdr>
        </w:div>
        <w:div w:id="754474470">
          <w:marLeft w:val="0"/>
          <w:marRight w:val="0"/>
          <w:marTop w:val="360"/>
          <w:marBottom w:val="0"/>
          <w:divBdr>
            <w:top w:val="none" w:sz="0" w:space="0" w:color="auto"/>
            <w:left w:val="none" w:sz="0" w:space="0" w:color="auto"/>
            <w:bottom w:val="none" w:sz="0" w:space="0" w:color="auto"/>
            <w:right w:val="none" w:sz="0" w:space="0" w:color="auto"/>
          </w:divBdr>
        </w:div>
        <w:div w:id="1508671026">
          <w:marLeft w:val="0"/>
          <w:marRight w:val="0"/>
          <w:marTop w:val="360"/>
          <w:marBottom w:val="0"/>
          <w:divBdr>
            <w:top w:val="none" w:sz="0" w:space="0" w:color="auto"/>
            <w:left w:val="none" w:sz="0" w:space="0" w:color="auto"/>
            <w:bottom w:val="none" w:sz="0" w:space="0" w:color="auto"/>
            <w:right w:val="none" w:sz="0" w:space="0" w:color="auto"/>
          </w:divBdr>
        </w:div>
        <w:div w:id="1654529755">
          <w:marLeft w:val="0"/>
          <w:marRight w:val="0"/>
          <w:marTop w:val="360"/>
          <w:marBottom w:val="0"/>
          <w:divBdr>
            <w:top w:val="none" w:sz="0" w:space="0" w:color="auto"/>
            <w:left w:val="none" w:sz="0" w:space="0" w:color="auto"/>
            <w:bottom w:val="none" w:sz="0" w:space="0" w:color="auto"/>
            <w:right w:val="none" w:sz="0" w:space="0" w:color="auto"/>
          </w:divBdr>
        </w:div>
        <w:div w:id="142036541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2023-04-24T07:14:00Z</dcterms:created>
  <dcterms:modified xsi:type="dcterms:W3CDTF">2023-04-24T07:14:00Z</dcterms:modified>
</cp:coreProperties>
</file>