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B67" w:rsidRDefault="000C625F" w:rsidP="000C625F">
      <w:pPr>
        <w:jc w:val="center"/>
        <w:rPr>
          <w:rFonts w:ascii="黑体" w:eastAsia="黑体" w:hAnsi="黑体"/>
          <w:sz w:val="36"/>
          <w:szCs w:val="36"/>
        </w:rPr>
      </w:pPr>
      <w:r w:rsidRPr="000C625F">
        <w:rPr>
          <w:rFonts w:ascii="黑体" w:eastAsia="黑体" w:hAnsi="黑体" w:hint="eastAsia"/>
          <w:sz w:val="36"/>
          <w:szCs w:val="36"/>
        </w:rPr>
        <w:t>网络信息中心</w:t>
      </w:r>
      <w:r>
        <w:rPr>
          <w:rFonts w:ascii="黑体" w:eastAsia="黑体" w:hAnsi="黑体" w:hint="eastAsia"/>
          <w:sz w:val="36"/>
          <w:szCs w:val="36"/>
        </w:rPr>
        <w:t>党支部</w:t>
      </w:r>
      <w:r w:rsidRPr="000C625F">
        <w:rPr>
          <w:rFonts w:ascii="黑体" w:eastAsia="黑体" w:hAnsi="黑体" w:hint="eastAsia"/>
          <w:sz w:val="36"/>
          <w:szCs w:val="36"/>
        </w:rPr>
        <w:t>主题教育学习方案</w:t>
      </w:r>
    </w:p>
    <w:p w:rsidR="000C625F" w:rsidRDefault="000C625F" w:rsidP="000C625F">
      <w:pPr>
        <w:ind w:firstLineChars="200" w:firstLine="560"/>
        <w:rPr>
          <w:rFonts w:ascii="仿宋" w:eastAsia="仿宋" w:hAnsi="仿宋"/>
          <w:color w:val="333333"/>
          <w:sz w:val="28"/>
          <w:szCs w:val="28"/>
          <w:shd w:val="clear" w:color="auto" w:fill="FFFFFF"/>
        </w:rPr>
      </w:pPr>
    </w:p>
    <w:p w:rsidR="000C625F" w:rsidRDefault="000C625F" w:rsidP="000C625F">
      <w:pPr>
        <w:ind w:firstLineChars="200" w:firstLine="560"/>
        <w:rPr>
          <w:rFonts w:ascii="仿宋" w:eastAsia="仿宋" w:hAnsi="仿宋"/>
          <w:color w:val="000000"/>
          <w:sz w:val="28"/>
          <w:szCs w:val="28"/>
          <w:shd w:val="clear" w:color="auto" w:fill="FFFFFF"/>
        </w:rPr>
      </w:pPr>
      <w:r w:rsidRPr="000C625F">
        <w:rPr>
          <w:rFonts w:ascii="仿宋" w:eastAsia="仿宋" w:hAnsi="仿宋" w:hint="eastAsia"/>
          <w:color w:val="333333"/>
          <w:sz w:val="28"/>
          <w:szCs w:val="28"/>
          <w:shd w:val="clear" w:color="auto" w:fill="FFFFFF"/>
        </w:rPr>
        <w:t>按照自治区党委《关于深入开展学习贯彻习近平新时代中国特色社会主义思想主题教育的实施方案》要求，根据《中共赤峰学院委员会关于深入开展学习贯</w:t>
      </w:r>
      <w:r>
        <w:rPr>
          <w:rFonts w:ascii="仿宋" w:eastAsia="仿宋" w:hAnsi="仿宋" w:hint="eastAsia"/>
          <w:color w:val="333333"/>
          <w:sz w:val="28"/>
          <w:szCs w:val="28"/>
          <w:shd w:val="clear" w:color="auto" w:fill="FFFFFF"/>
        </w:rPr>
        <w:t>彻习近平新时代中国特色社会主义思想主题教育的实施方案》，结合网络信息中心</w:t>
      </w:r>
      <w:r w:rsidRPr="000C625F">
        <w:rPr>
          <w:rFonts w:ascii="仿宋" w:eastAsia="仿宋" w:hAnsi="仿宋" w:hint="eastAsia"/>
          <w:color w:val="333333"/>
          <w:sz w:val="28"/>
          <w:szCs w:val="28"/>
          <w:shd w:val="clear" w:color="auto" w:fill="FFFFFF"/>
        </w:rPr>
        <w:t>工作实际</w:t>
      </w:r>
      <w:r>
        <w:rPr>
          <w:rFonts w:ascii="仿宋" w:eastAsia="仿宋" w:hAnsi="仿宋" w:hint="eastAsia"/>
          <w:color w:val="333333"/>
          <w:sz w:val="28"/>
          <w:szCs w:val="28"/>
          <w:shd w:val="clear" w:color="auto" w:fill="FFFFFF"/>
        </w:rPr>
        <w:t>情况</w:t>
      </w:r>
      <w:r w:rsidRPr="000C625F">
        <w:rPr>
          <w:rFonts w:ascii="仿宋" w:eastAsia="仿宋" w:hAnsi="仿宋" w:hint="eastAsia"/>
          <w:color w:val="000000"/>
          <w:sz w:val="28"/>
          <w:szCs w:val="28"/>
          <w:shd w:val="clear" w:color="auto" w:fill="FFFFFF"/>
        </w:rPr>
        <w:t>，现将全面加强理论学习工作安排通知如下：</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一、学习内容</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（一）必读书籍</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1.党的二十大报告</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2.党章</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3.《习近平著作选读》（第一卷、第二卷）</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4.《习近平新时代中国特色社会主义思想专题摘编》</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5.《习近平关于调查研究论述摘编》</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6.《论党的自我革命》</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7.《习近平新时代中国特色社会主义思想的世界观和方法论专题摘编》</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8.《习近平新时代中国特色社会主义思想学习纲要（2023年版）》</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9.其他相关学习材料。</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（二）习近平总书记对内蒙古的重要指示批示精神</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1.《五大任务干部读本》</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2.《习近平关于内蒙古工作论述摘编》</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lastRenderedPageBreak/>
        <w:t>3.《“五句话”的事实和道理辅导读本》</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4.自治区党委贯彻落实习近平总书记对内蒙古的重要指示批示精神的举措——《内蒙古自治区党委关于全方位建设模范自治区的决定》《内蒙古自治区全方位建设模范自治区促进条例》《内蒙古自治区建设我国北方重要生态安全屏障促进条例》《内蒙古自治区筑牢祖国北疆安全稳定屏障促进条例》《内蒙古自治区建设国家重要能源和战略资源基地促进条例》《内蒙古自治区建设国家重要农畜产品生产基地促进条例》《内蒙古自治区建设国家向北开放重要桥头堡促进条例》等。</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（三）习近平总书记关于教育的重要论述、重要指示批示精神</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1.习近平总书记关于教育的重要论述汇编。</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2.习近平总书记考察清华大学、北京大学、中国人民大学、中国科学院、国防科学技术大学、中国政法大学、内蒙古大学等高校时的重要讲话等。</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3.习近平总书记给北京科技大学老教授、北京师范大学“优师计划”师范生、习近平致信全国优秀教师代表等的回信精神等。</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（四）习近平总书记重要讲话和文章</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1.习近平在中共中央政治局第四次集体学习时强调：把学习贯彻新时代中国特色社会主义思想不断引向深入。</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2.学习贯彻习近平新时代中国特色社会主义思想主题教育工作会议在京召开，习近平发表重要讲话强调：扎实抓好主题教育 为奋进新征程凝心聚力。</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lastRenderedPageBreak/>
        <w:t>要依托主流媒体及学习强国、“内蒙古干部网络学院”等平台，紧盯时事，及时跟进学习习近平总书记最新重要讲话、重要指示批示精神。</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二、时间安排</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理论学习贯穿本次主题教育全过程，从2023年9月开始，2024年1月基本结束。</w:t>
      </w:r>
    </w:p>
    <w:p w:rsidR="000C625F" w:rsidRPr="000C625F" w:rsidRDefault="000C625F" w:rsidP="000C625F">
      <w:pPr>
        <w:ind w:firstLineChars="200" w:firstLine="560"/>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三、</w:t>
      </w:r>
      <w:r w:rsidRPr="000C625F">
        <w:rPr>
          <w:rFonts w:ascii="仿宋" w:eastAsia="仿宋" w:hAnsi="仿宋" w:hint="eastAsia"/>
          <w:color w:val="333333"/>
          <w:sz w:val="28"/>
          <w:szCs w:val="28"/>
          <w:shd w:val="clear" w:color="auto" w:fill="FFFFFF"/>
        </w:rPr>
        <w:t>党支部学习方式</w:t>
      </w:r>
    </w:p>
    <w:p w:rsidR="000C625F" w:rsidRPr="000C625F" w:rsidRDefault="000C625F" w:rsidP="000C625F">
      <w:pPr>
        <w:ind w:firstLineChars="200" w:firstLine="560"/>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按照上级要求，除处级以上领导干部之外的党员参加主题教育，</w:t>
      </w:r>
      <w:r w:rsidRPr="000C625F">
        <w:rPr>
          <w:rFonts w:ascii="仿宋" w:eastAsia="仿宋" w:hAnsi="仿宋" w:hint="eastAsia"/>
          <w:color w:val="333333"/>
          <w:sz w:val="28"/>
          <w:szCs w:val="28"/>
          <w:shd w:val="clear" w:color="auto" w:fill="FFFFFF"/>
        </w:rPr>
        <w:t>以党支部为单位，依托“三会一课”、主题党日等进行。</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（一）个人自学。组织</w:t>
      </w:r>
      <w:r>
        <w:rPr>
          <w:rFonts w:ascii="仿宋" w:eastAsia="仿宋" w:hAnsi="仿宋" w:hint="eastAsia"/>
          <w:color w:val="333333"/>
          <w:sz w:val="28"/>
          <w:szCs w:val="28"/>
          <w:shd w:val="clear" w:color="auto" w:fill="FFFFFF"/>
        </w:rPr>
        <w:t>网络信息中心党支部全部</w:t>
      </w:r>
      <w:r w:rsidRPr="000C625F">
        <w:rPr>
          <w:rFonts w:ascii="仿宋" w:eastAsia="仿宋" w:hAnsi="仿宋" w:hint="eastAsia"/>
          <w:color w:val="333333"/>
          <w:sz w:val="28"/>
          <w:szCs w:val="28"/>
          <w:shd w:val="clear" w:color="auto" w:fill="FFFFFF"/>
        </w:rPr>
        <w:t>党员以个人自学为主，原原本本通读必读书籍，认真学习习近平总书记对内蒙古的重要指示批示精神、习近平总书记关于教育的重要论述、习近平总书记最新重要讲话和文章，以及国家和自治区出台的相关文件等。</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二）集体学习。制定学习计划。通过交流研讨、宣讲阐释、案例教学、线上培训等方式组织党员学习，深刻领悟习近平新时代中国特色社会主义思想的真理力量和实践伟力。结合常态化党史学习教育，运用红色教育资源和党性教育基地开展学习，砥砺理想信念和初心使命。</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（三）“三会一课”。落实好“三会一课”制度，通过召开党员大会、支委会、党小组会，交流学习体会，相互启发提高。党支部书记要讲1次专题党课，或者向所在支部党员报告一次个人学习体会。</w:t>
      </w:r>
    </w:p>
    <w:p w:rsidR="000C625F" w:rsidRPr="000C625F" w:rsidRDefault="000C625F" w:rsidP="000C625F">
      <w:pPr>
        <w:ind w:firstLineChars="200" w:firstLine="560"/>
        <w:rPr>
          <w:rFonts w:ascii="仿宋" w:eastAsia="仿宋" w:hAnsi="仿宋"/>
          <w:color w:val="333333"/>
          <w:sz w:val="28"/>
          <w:szCs w:val="28"/>
          <w:shd w:val="clear" w:color="auto" w:fill="FFFFFF"/>
        </w:rPr>
      </w:pPr>
      <w:r w:rsidRPr="000C625F">
        <w:rPr>
          <w:rFonts w:ascii="仿宋" w:eastAsia="仿宋" w:hAnsi="仿宋" w:hint="eastAsia"/>
          <w:color w:val="333333"/>
          <w:sz w:val="28"/>
          <w:szCs w:val="28"/>
          <w:shd w:val="clear" w:color="auto" w:fill="FFFFFF"/>
        </w:rPr>
        <w:t>（</w:t>
      </w:r>
      <w:r>
        <w:rPr>
          <w:rFonts w:ascii="仿宋" w:eastAsia="仿宋" w:hAnsi="仿宋" w:hint="eastAsia"/>
          <w:color w:val="333333"/>
          <w:sz w:val="28"/>
          <w:szCs w:val="28"/>
          <w:shd w:val="clear" w:color="auto" w:fill="FFFFFF"/>
        </w:rPr>
        <w:t>四</w:t>
      </w:r>
      <w:r w:rsidRPr="000C625F">
        <w:rPr>
          <w:rFonts w:ascii="仿宋" w:eastAsia="仿宋" w:hAnsi="仿宋" w:hint="eastAsia"/>
          <w:color w:val="333333"/>
          <w:sz w:val="28"/>
          <w:szCs w:val="28"/>
          <w:shd w:val="clear" w:color="auto" w:fill="FFFFFF"/>
        </w:rPr>
        <w:t>）主题党日。落实好“主题党日”制度，通过主题党日载体，</w:t>
      </w:r>
      <w:r w:rsidRPr="000C625F">
        <w:rPr>
          <w:rFonts w:ascii="仿宋" w:eastAsia="仿宋" w:hAnsi="仿宋" w:hint="eastAsia"/>
          <w:color w:val="333333"/>
          <w:sz w:val="28"/>
          <w:szCs w:val="28"/>
          <w:shd w:val="clear" w:color="auto" w:fill="FFFFFF"/>
        </w:rPr>
        <w:lastRenderedPageBreak/>
        <w:t>组织关于主题教育学习专题，进一步丰富主题教育理论学习形式，加强党支部各党员之间的学习交流，形成常态化学习交流机制。</w:t>
      </w:r>
    </w:p>
    <w:p w:rsidR="00CF5298" w:rsidRPr="000C625F" w:rsidRDefault="00CF5298" w:rsidP="00CF5298">
      <w:pPr>
        <w:ind w:firstLineChars="200" w:firstLine="560"/>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四</w:t>
      </w:r>
      <w:r>
        <w:rPr>
          <w:rFonts w:ascii="仿宋" w:eastAsia="仿宋" w:hAnsi="仿宋" w:hint="eastAsia"/>
          <w:color w:val="333333"/>
          <w:sz w:val="28"/>
          <w:szCs w:val="28"/>
          <w:shd w:val="clear" w:color="auto" w:fill="FFFFFF"/>
        </w:rPr>
        <w:t>、</w:t>
      </w:r>
      <w:r w:rsidRPr="00CF5298">
        <w:rPr>
          <w:rFonts w:ascii="仿宋" w:eastAsia="仿宋" w:hAnsi="仿宋" w:hint="eastAsia"/>
          <w:color w:val="333333"/>
          <w:sz w:val="28"/>
          <w:szCs w:val="28"/>
          <w:shd w:val="clear" w:color="auto" w:fill="FFFFFF"/>
        </w:rPr>
        <w:t>党员、干部个人自学安排一览表</w:t>
      </w:r>
    </w:p>
    <w:tbl>
      <w:tblPr>
        <w:tblpPr w:leftFromText="180" w:rightFromText="180" w:vertAnchor="text" w:horzAnchor="page" w:tblpXSpec="center" w:tblpY="9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5822"/>
      </w:tblGrid>
      <w:tr w:rsidR="00CF5298" w:rsidTr="00CF5298">
        <w:trPr>
          <w:cantSplit/>
          <w:trHeight w:val="521"/>
          <w:tblHeader/>
          <w:jc w:val="center"/>
        </w:trPr>
        <w:tc>
          <w:tcPr>
            <w:tcW w:w="1491" w:type="pct"/>
            <w:tcBorders>
              <w:top w:val="single" w:sz="4" w:space="0" w:color="auto"/>
              <w:left w:val="single" w:sz="4" w:space="0" w:color="auto"/>
              <w:bottom w:val="single" w:sz="4" w:space="0" w:color="auto"/>
              <w:right w:val="single" w:sz="4" w:space="0" w:color="auto"/>
            </w:tcBorders>
            <w:vAlign w:val="center"/>
          </w:tcPr>
          <w:p w:rsidR="00CF5298" w:rsidRDefault="00CF5298" w:rsidP="00DD6BC3">
            <w:pPr>
              <w:keepNext/>
              <w:spacing w:line="400" w:lineRule="exact"/>
              <w:jc w:val="center"/>
              <w:rPr>
                <w:rFonts w:asciiTheme="minorEastAsia" w:hAnsiTheme="minorEastAsia" w:cstheme="minorEastAsia"/>
                <w:b/>
                <w:sz w:val="24"/>
              </w:rPr>
            </w:pPr>
            <w:r>
              <w:rPr>
                <w:rFonts w:asciiTheme="minorEastAsia" w:hAnsiTheme="minorEastAsia" w:cstheme="minorEastAsia" w:hint="eastAsia"/>
                <w:b/>
                <w:sz w:val="24"/>
                <w:szCs w:val="24"/>
              </w:rPr>
              <w:t>时 间</w:t>
            </w:r>
          </w:p>
        </w:tc>
        <w:tc>
          <w:tcPr>
            <w:tcW w:w="3509" w:type="pct"/>
            <w:tcBorders>
              <w:top w:val="single" w:sz="4" w:space="0" w:color="auto"/>
              <w:left w:val="single" w:sz="4" w:space="0" w:color="auto"/>
              <w:bottom w:val="single" w:sz="4" w:space="0" w:color="auto"/>
              <w:right w:val="single" w:sz="4" w:space="0" w:color="auto"/>
            </w:tcBorders>
            <w:vAlign w:val="center"/>
          </w:tcPr>
          <w:p w:rsidR="00CF5298" w:rsidRDefault="00CF5298" w:rsidP="00DD6BC3">
            <w:pPr>
              <w:keepNext/>
              <w:spacing w:line="400" w:lineRule="exact"/>
              <w:jc w:val="center"/>
              <w:rPr>
                <w:rFonts w:asciiTheme="minorEastAsia" w:hAnsiTheme="minorEastAsia" w:cstheme="minorEastAsia"/>
                <w:b/>
                <w:sz w:val="24"/>
              </w:rPr>
            </w:pPr>
            <w:r>
              <w:rPr>
                <w:rFonts w:asciiTheme="minorEastAsia" w:hAnsiTheme="minorEastAsia" w:cstheme="minorEastAsia" w:hint="eastAsia"/>
                <w:b/>
                <w:sz w:val="24"/>
                <w:szCs w:val="24"/>
              </w:rPr>
              <w:t>必 读 书 目</w:t>
            </w:r>
          </w:p>
        </w:tc>
      </w:tr>
      <w:tr w:rsidR="00CF5298" w:rsidTr="00CF5298">
        <w:trPr>
          <w:cantSplit/>
          <w:trHeight w:hRule="exact" w:val="522"/>
          <w:tblHeader/>
          <w:jc w:val="center"/>
        </w:trPr>
        <w:tc>
          <w:tcPr>
            <w:tcW w:w="1491" w:type="pct"/>
            <w:vMerge w:val="restart"/>
            <w:tcBorders>
              <w:left w:val="single" w:sz="4" w:space="0" w:color="auto"/>
              <w:right w:val="single" w:sz="4" w:space="0" w:color="auto"/>
            </w:tcBorders>
            <w:vAlign w:val="center"/>
          </w:tcPr>
          <w:p w:rsidR="00CF5298" w:rsidRDefault="00CF5298" w:rsidP="00DD6BC3">
            <w:pPr>
              <w:keepNext/>
              <w:spacing w:line="360" w:lineRule="exact"/>
              <w:jc w:val="center"/>
              <w:rPr>
                <w:rFonts w:asciiTheme="minorEastAsia" w:hAnsiTheme="minorEastAsia" w:cstheme="minorEastAsia"/>
                <w:sz w:val="22"/>
              </w:rPr>
            </w:pPr>
            <w:r>
              <w:rPr>
                <w:rFonts w:asciiTheme="minorEastAsia" w:hAnsiTheme="minorEastAsia" w:cstheme="minorEastAsia" w:hint="eastAsia"/>
                <w:sz w:val="22"/>
              </w:rPr>
              <w:t>9月18日至27日</w:t>
            </w:r>
          </w:p>
        </w:tc>
        <w:tc>
          <w:tcPr>
            <w:tcW w:w="3509" w:type="pct"/>
            <w:tcBorders>
              <w:left w:val="single" w:sz="4" w:space="0" w:color="auto"/>
              <w:right w:val="single" w:sz="4" w:space="0" w:color="auto"/>
            </w:tcBorders>
            <w:vAlign w:val="center"/>
          </w:tcPr>
          <w:p w:rsidR="00CF5298" w:rsidRDefault="00CF5298" w:rsidP="00DD6BC3">
            <w:pPr>
              <w:keepNext/>
              <w:spacing w:line="360" w:lineRule="exact"/>
              <w:rPr>
                <w:rFonts w:asciiTheme="minorEastAsia" w:hAnsiTheme="minorEastAsia" w:cstheme="minorEastAsia"/>
                <w:sz w:val="22"/>
              </w:rPr>
            </w:pPr>
            <w:r>
              <w:rPr>
                <w:rFonts w:asciiTheme="minorEastAsia" w:hAnsiTheme="minorEastAsia" w:cstheme="minorEastAsia" w:hint="eastAsia"/>
                <w:sz w:val="22"/>
              </w:rPr>
              <w:t>《习近平著作选读》（第一卷、第二卷）</w:t>
            </w:r>
          </w:p>
        </w:tc>
      </w:tr>
      <w:tr w:rsidR="00CF5298" w:rsidTr="00CF5298">
        <w:trPr>
          <w:cantSplit/>
          <w:trHeight w:hRule="exact" w:val="495"/>
          <w:jc w:val="center"/>
        </w:trPr>
        <w:tc>
          <w:tcPr>
            <w:tcW w:w="1491" w:type="pct"/>
            <w:vMerge/>
            <w:tcBorders>
              <w:left w:val="single" w:sz="4" w:space="0" w:color="auto"/>
              <w:right w:val="single" w:sz="4" w:space="0" w:color="auto"/>
            </w:tcBorders>
            <w:vAlign w:val="center"/>
          </w:tcPr>
          <w:p w:rsidR="00CF5298" w:rsidRDefault="00CF5298" w:rsidP="00DD6BC3">
            <w:pPr>
              <w:keepNext/>
              <w:spacing w:line="360" w:lineRule="exact"/>
              <w:jc w:val="center"/>
              <w:rPr>
                <w:rFonts w:asciiTheme="minorEastAsia" w:hAnsiTheme="minorEastAsia" w:cstheme="minorEastAsia"/>
                <w:sz w:val="22"/>
              </w:rPr>
            </w:pPr>
          </w:p>
        </w:tc>
        <w:tc>
          <w:tcPr>
            <w:tcW w:w="3509" w:type="pct"/>
            <w:tcBorders>
              <w:top w:val="single" w:sz="4" w:space="0" w:color="auto"/>
              <w:left w:val="single" w:sz="4" w:space="0" w:color="auto"/>
              <w:right w:val="single" w:sz="4" w:space="0" w:color="auto"/>
            </w:tcBorders>
            <w:vAlign w:val="center"/>
          </w:tcPr>
          <w:p w:rsidR="00CF5298" w:rsidRDefault="00CF5298" w:rsidP="00DD6BC3">
            <w:pPr>
              <w:keepNext/>
              <w:spacing w:line="360" w:lineRule="exact"/>
              <w:rPr>
                <w:rFonts w:asciiTheme="minorEastAsia" w:hAnsiTheme="minorEastAsia" w:cstheme="minorEastAsia"/>
                <w:sz w:val="22"/>
              </w:rPr>
            </w:pPr>
            <w:r>
              <w:rPr>
                <w:rFonts w:asciiTheme="minorEastAsia" w:hAnsiTheme="minorEastAsia" w:cstheme="minorEastAsia" w:hint="eastAsia"/>
                <w:sz w:val="22"/>
              </w:rPr>
              <w:t>《习近平新时代中国特色社会主义思想学习纲要》</w:t>
            </w:r>
          </w:p>
        </w:tc>
      </w:tr>
      <w:tr w:rsidR="00CF5298" w:rsidTr="00CF5298">
        <w:trPr>
          <w:cantSplit/>
          <w:trHeight w:hRule="exact" w:val="767"/>
          <w:jc w:val="center"/>
        </w:trPr>
        <w:tc>
          <w:tcPr>
            <w:tcW w:w="1491" w:type="pct"/>
            <w:tcBorders>
              <w:top w:val="single" w:sz="4" w:space="0" w:color="auto"/>
              <w:left w:val="single" w:sz="4" w:space="0" w:color="auto"/>
              <w:right w:val="single" w:sz="4" w:space="0" w:color="auto"/>
            </w:tcBorders>
            <w:vAlign w:val="center"/>
          </w:tcPr>
          <w:p w:rsidR="00CF5298" w:rsidRDefault="00CF5298" w:rsidP="00DD6BC3">
            <w:pPr>
              <w:keepNext/>
              <w:spacing w:line="360" w:lineRule="exact"/>
              <w:jc w:val="center"/>
              <w:rPr>
                <w:rFonts w:asciiTheme="minorEastAsia" w:hAnsiTheme="minorEastAsia" w:cstheme="minorEastAsia"/>
                <w:sz w:val="22"/>
              </w:rPr>
            </w:pPr>
            <w:r>
              <w:rPr>
                <w:rFonts w:asciiTheme="minorEastAsia" w:hAnsiTheme="minorEastAsia" w:cstheme="minorEastAsia" w:hint="eastAsia"/>
                <w:sz w:val="22"/>
              </w:rPr>
              <w:t>9月28日至10月8日</w:t>
            </w:r>
          </w:p>
        </w:tc>
        <w:tc>
          <w:tcPr>
            <w:tcW w:w="3509" w:type="pct"/>
            <w:tcBorders>
              <w:top w:val="single" w:sz="4" w:space="0" w:color="auto"/>
              <w:left w:val="single" w:sz="4" w:space="0" w:color="auto"/>
              <w:right w:val="single" w:sz="4" w:space="0" w:color="auto"/>
            </w:tcBorders>
            <w:vAlign w:val="center"/>
          </w:tcPr>
          <w:p w:rsidR="00CF5298" w:rsidRDefault="00CF5298" w:rsidP="00DD6BC3">
            <w:pPr>
              <w:keepNext/>
              <w:spacing w:line="360" w:lineRule="exact"/>
              <w:rPr>
                <w:rFonts w:asciiTheme="minorEastAsia" w:hAnsiTheme="minorEastAsia" w:cstheme="minorEastAsia"/>
                <w:sz w:val="22"/>
              </w:rPr>
            </w:pPr>
            <w:r>
              <w:rPr>
                <w:rFonts w:asciiTheme="minorEastAsia" w:hAnsiTheme="minorEastAsia" w:cstheme="minorEastAsia" w:hint="eastAsia"/>
                <w:sz w:val="22"/>
              </w:rPr>
              <w:t>延伸学习材料《学习贯彻习近平新时代中国特色社会主义思想主题教育理论学习资料汇编（第一辑）》</w:t>
            </w:r>
          </w:p>
        </w:tc>
      </w:tr>
      <w:tr w:rsidR="00CF5298" w:rsidTr="00CF5298">
        <w:trPr>
          <w:cantSplit/>
          <w:trHeight w:hRule="exact" w:val="420"/>
          <w:jc w:val="center"/>
        </w:trPr>
        <w:tc>
          <w:tcPr>
            <w:tcW w:w="1491" w:type="pct"/>
            <w:tcBorders>
              <w:top w:val="single" w:sz="4" w:space="0" w:color="auto"/>
              <w:left w:val="single" w:sz="4" w:space="0" w:color="auto"/>
              <w:bottom w:val="single" w:sz="4" w:space="0" w:color="auto"/>
              <w:right w:val="single" w:sz="4" w:space="0" w:color="auto"/>
            </w:tcBorders>
            <w:vAlign w:val="center"/>
          </w:tcPr>
          <w:p w:rsidR="00CF5298" w:rsidRDefault="00CF5298" w:rsidP="00DD6BC3">
            <w:pPr>
              <w:keepNext/>
              <w:spacing w:line="360" w:lineRule="exact"/>
              <w:jc w:val="center"/>
              <w:rPr>
                <w:rFonts w:asciiTheme="minorEastAsia" w:hAnsiTheme="minorEastAsia" w:cstheme="minorEastAsia"/>
                <w:sz w:val="22"/>
              </w:rPr>
            </w:pPr>
            <w:r>
              <w:rPr>
                <w:rFonts w:asciiTheme="minorEastAsia" w:hAnsiTheme="minorEastAsia" w:cstheme="minorEastAsia" w:hint="eastAsia"/>
                <w:sz w:val="22"/>
              </w:rPr>
              <w:t>10月9日至19日</w:t>
            </w:r>
          </w:p>
        </w:tc>
        <w:tc>
          <w:tcPr>
            <w:tcW w:w="3509" w:type="pct"/>
            <w:tcBorders>
              <w:top w:val="single" w:sz="4" w:space="0" w:color="auto"/>
              <w:left w:val="single" w:sz="4" w:space="0" w:color="auto"/>
              <w:bottom w:val="single" w:sz="4" w:space="0" w:color="auto"/>
              <w:right w:val="single" w:sz="4" w:space="0" w:color="auto"/>
            </w:tcBorders>
            <w:vAlign w:val="center"/>
          </w:tcPr>
          <w:p w:rsidR="00CF5298" w:rsidRDefault="00CF5298" w:rsidP="00DD6BC3">
            <w:pPr>
              <w:keepNext/>
              <w:spacing w:line="360" w:lineRule="exact"/>
              <w:rPr>
                <w:rFonts w:asciiTheme="minorEastAsia" w:hAnsiTheme="minorEastAsia" w:cstheme="minorEastAsia"/>
                <w:sz w:val="22"/>
              </w:rPr>
            </w:pPr>
            <w:r>
              <w:rPr>
                <w:rFonts w:asciiTheme="minorEastAsia" w:hAnsiTheme="minorEastAsia" w:cstheme="minorEastAsia" w:hint="eastAsia"/>
                <w:sz w:val="22"/>
              </w:rPr>
              <w:t>《习近平关于调查研究论述摘编》</w:t>
            </w:r>
          </w:p>
        </w:tc>
      </w:tr>
      <w:tr w:rsidR="00CF5298" w:rsidTr="00CF5298">
        <w:trPr>
          <w:cantSplit/>
          <w:trHeight w:hRule="exact" w:val="461"/>
          <w:jc w:val="center"/>
        </w:trPr>
        <w:tc>
          <w:tcPr>
            <w:tcW w:w="1491" w:type="pct"/>
            <w:tcBorders>
              <w:top w:val="single" w:sz="4" w:space="0" w:color="auto"/>
              <w:left w:val="single" w:sz="4" w:space="0" w:color="auto"/>
              <w:bottom w:val="single" w:sz="4" w:space="0" w:color="auto"/>
              <w:right w:val="single" w:sz="4" w:space="0" w:color="auto"/>
            </w:tcBorders>
            <w:vAlign w:val="center"/>
          </w:tcPr>
          <w:p w:rsidR="00CF5298" w:rsidRDefault="00CF5298" w:rsidP="00DD6BC3">
            <w:pPr>
              <w:keepNext/>
              <w:spacing w:line="360" w:lineRule="exact"/>
              <w:jc w:val="center"/>
              <w:rPr>
                <w:rFonts w:asciiTheme="minorEastAsia" w:hAnsiTheme="minorEastAsia" w:cstheme="minorEastAsia"/>
                <w:sz w:val="22"/>
              </w:rPr>
            </w:pPr>
            <w:r>
              <w:rPr>
                <w:rFonts w:asciiTheme="minorEastAsia" w:hAnsiTheme="minorEastAsia" w:cstheme="minorEastAsia" w:hint="eastAsia"/>
                <w:sz w:val="22"/>
              </w:rPr>
              <w:t>10月20日至29日</w:t>
            </w:r>
          </w:p>
        </w:tc>
        <w:tc>
          <w:tcPr>
            <w:tcW w:w="3509" w:type="pct"/>
            <w:tcBorders>
              <w:top w:val="single" w:sz="4" w:space="0" w:color="auto"/>
              <w:left w:val="single" w:sz="4" w:space="0" w:color="auto"/>
              <w:bottom w:val="single" w:sz="4" w:space="0" w:color="auto"/>
              <w:right w:val="single" w:sz="4" w:space="0" w:color="auto"/>
            </w:tcBorders>
            <w:vAlign w:val="center"/>
          </w:tcPr>
          <w:p w:rsidR="00CF5298" w:rsidRDefault="00CF5298" w:rsidP="00DD6BC3">
            <w:pPr>
              <w:keepNext/>
              <w:spacing w:line="360" w:lineRule="exact"/>
              <w:rPr>
                <w:rFonts w:asciiTheme="minorEastAsia" w:hAnsiTheme="minorEastAsia" w:cstheme="minorEastAsia"/>
                <w:sz w:val="22"/>
              </w:rPr>
            </w:pPr>
            <w:r>
              <w:rPr>
                <w:rFonts w:asciiTheme="minorEastAsia" w:hAnsiTheme="minorEastAsia" w:cstheme="minorEastAsia" w:hint="eastAsia"/>
                <w:sz w:val="22"/>
              </w:rPr>
              <w:t>《论党的自我革命》</w:t>
            </w:r>
          </w:p>
        </w:tc>
      </w:tr>
      <w:tr w:rsidR="00CF5298" w:rsidTr="00CF5298">
        <w:trPr>
          <w:cantSplit/>
          <w:trHeight w:hRule="exact" w:val="468"/>
          <w:jc w:val="center"/>
        </w:trPr>
        <w:tc>
          <w:tcPr>
            <w:tcW w:w="1491" w:type="pct"/>
            <w:tcBorders>
              <w:top w:val="single" w:sz="4" w:space="0" w:color="auto"/>
              <w:left w:val="single" w:sz="4" w:space="0" w:color="auto"/>
              <w:bottom w:val="single" w:sz="4" w:space="0" w:color="auto"/>
              <w:right w:val="single" w:sz="4" w:space="0" w:color="auto"/>
            </w:tcBorders>
            <w:vAlign w:val="center"/>
          </w:tcPr>
          <w:p w:rsidR="00CF5298" w:rsidRDefault="00CF5298" w:rsidP="00DD6BC3">
            <w:pPr>
              <w:keepNext/>
              <w:spacing w:line="360" w:lineRule="exact"/>
              <w:jc w:val="center"/>
              <w:rPr>
                <w:rFonts w:asciiTheme="minorEastAsia" w:hAnsiTheme="minorEastAsia" w:cstheme="minorEastAsia"/>
                <w:sz w:val="22"/>
              </w:rPr>
            </w:pPr>
            <w:r>
              <w:rPr>
                <w:rFonts w:asciiTheme="minorEastAsia" w:hAnsiTheme="minorEastAsia" w:cstheme="minorEastAsia" w:hint="eastAsia"/>
                <w:sz w:val="22"/>
              </w:rPr>
              <w:t>10月30日至11月8日</w:t>
            </w:r>
          </w:p>
        </w:tc>
        <w:tc>
          <w:tcPr>
            <w:tcW w:w="3509" w:type="pct"/>
            <w:tcBorders>
              <w:top w:val="single" w:sz="4" w:space="0" w:color="auto"/>
              <w:left w:val="single" w:sz="4" w:space="0" w:color="auto"/>
              <w:bottom w:val="single" w:sz="4" w:space="0" w:color="auto"/>
              <w:right w:val="single" w:sz="4" w:space="0" w:color="auto"/>
            </w:tcBorders>
            <w:vAlign w:val="center"/>
          </w:tcPr>
          <w:p w:rsidR="00CF5298" w:rsidRDefault="00CF5298" w:rsidP="00DD6BC3">
            <w:pPr>
              <w:keepNext/>
              <w:spacing w:line="360" w:lineRule="exact"/>
              <w:rPr>
                <w:rFonts w:asciiTheme="minorEastAsia" w:hAnsiTheme="minorEastAsia" w:cstheme="minorEastAsia"/>
                <w:sz w:val="22"/>
              </w:rPr>
            </w:pPr>
            <w:r>
              <w:rPr>
                <w:rFonts w:asciiTheme="minorEastAsia" w:hAnsiTheme="minorEastAsia" w:cstheme="minorEastAsia" w:hint="eastAsia"/>
                <w:sz w:val="22"/>
              </w:rPr>
              <w:t>《习近平新时代中国特色社会主义思想专题摘编》</w:t>
            </w:r>
          </w:p>
        </w:tc>
      </w:tr>
      <w:tr w:rsidR="00CF5298" w:rsidTr="00CF5298">
        <w:trPr>
          <w:cantSplit/>
          <w:trHeight w:hRule="exact" w:val="461"/>
          <w:jc w:val="center"/>
        </w:trPr>
        <w:tc>
          <w:tcPr>
            <w:tcW w:w="1491" w:type="pct"/>
            <w:tcBorders>
              <w:top w:val="single" w:sz="4" w:space="0" w:color="auto"/>
              <w:left w:val="single" w:sz="4" w:space="0" w:color="auto"/>
              <w:bottom w:val="single" w:sz="4" w:space="0" w:color="auto"/>
              <w:right w:val="single" w:sz="4" w:space="0" w:color="auto"/>
            </w:tcBorders>
            <w:vAlign w:val="center"/>
          </w:tcPr>
          <w:p w:rsidR="00CF5298" w:rsidRDefault="00CF5298" w:rsidP="00DD6BC3">
            <w:pPr>
              <w:keepNext/>
              <w:spacing w:line="360" w:lineRule="exact"/>
              <w:jc w:val="center"/>
              <w:rPr>
                <w:rFonts w:asciiTheme="minorEastAsia" w:hAnsiTheme="minorEastAsia" w:cstheme="minorEastAsia"/>
                <w:sz w:val="22"/>
              </w:rPr>
            </w:pPr>
            <w:r>
              <w:rPr>
                <w:rFonts w:asciiTheme="minorEastAsia" w:hAnsiTheme="minorEastAsia" w:cstheme="minorEastAsia" w:hint="eastAsia"/>
                <w:sz w:val="22"/>
              </w:rPr>
              <w:t>10月29日至11月4日</w:t>
            </w:r>
          </w:p>
        </w:tc>
        <w:tc>
          <w:tcPr>
            <w:tcW w:w="3509" w:type="pct"/>
            <w:tcBorders>
              <w:top w:val="single" w:sz="4" w:space="0" w:color="auto"/>
              <w:left w:val="single" w:sz="4" w:space="0" w:color="auto"/>
              <w:bottom w:val="single" w:sz="4" w:space="0" w:color="auto"/>
              <w:right w:val="single" w:sz="4" w:space="0" w:color="auto"/>
            </w:tcBorders>
            <w:vAlign w:val="center"/>
          </w:tcPr>
          <w:p w:rsidR="00CF5298" w:rsidRDefault="00CF5298" w:rsidP="00DD6BC3">
            <w:pPr>
              <w:keepNext/>
              <w:spacing w:line="360" w:lineRule="exact"/>
              <w:rPr>
                <w:rFonts w:asciiTheme="minorEastAsia" w:hAnsiTheme="minorEastAsia" w:cstheme="minorEastAsia"/>
                <w:sz w:val="22"/>
              </w:rPr>
            </w:pPr>
            <w:r>
              <w:rPr>
                <w:rFonts w:asciiTheme="minorEastAsia" w:hAnsiTheme="minorEastAsia" w:cstheme="minorEastAsia" w:hint="eastAsia"/>
                <w:sz w:val="22"/>
              </w:rPr>
              <w:t>《习近平新时代中国特色社会主义思想的世界观和方法论专题摘编》</w:t>
            </w:r>
          </w:p>
        </w:tc>
      </w:tr>
      <w:tr w:rsidR="00CF5298" w:rsidTr="00CF5298">
        <w:trPr>
          <w:cantSplit/>
          <w:trHeight w:hRule="exact" w:val="509"/>
          <w:jc w:val="center"/>
        </w:trPr>
        <w:tc>
          <w:tcPr>
            <w:tcW w:w="1491" w:type="pct"/>
            <w:tcBorders>
              <w:top w:val="single" w:sz="4" w:space="0" w:color="auto"/>
              <w:left w:val="single" w:sz="4" w:space="0" w:color="auto"/>
              <w:bottom w:val="single" w:sz="4" w:space="0" w:color="auto"/>
              <w:right w:val="single" w:sz="4" w:space="0" w:color="auto"/>
            </w:tcBorders>
            <w:vAlign w:val="center"/>
          </w:tcPr>
          <w:p w:rsidR="00CF5298" w:rsidRDefault="00CF5298" w:rsidP="00DD6BC3">
            <w:pPr>
              <w:keepNext/>
              <w:spacing w:line="360" w:lineRule="exact"/>
              <w:jc w:val="center"/>
              <w:rPr>
                <w:rFonts w:asciiTheme="minorEastAsia" w:hAnsiTheme="minorEastAsia" w:cstheme="minorEastAsia"/>
                <w:sz w:val="22"/>
              </w:rPr>
            </w:pPr>
            <w:r>
              <w:rPr>
                <w:rFonts w:asciiTheme="minorEastAsia" w:hAnsiTheme="minorEastAsia" w:cstheme="minorEastAsia" w:hint="eastAsia"/>
                <w:sz w:val="22"/>
              </w:rPr>
              <w:t>11月9日至18日</w:t>
            </w:r>
          </w:p>
        </w:tc>
        <w:tc>
          <w:tcPr>
            <w:tcW w:w="3509" w:type="pct"/>
            <w:tcBorders>
              <w:top w:val="single" w:sz="4" w:space="0" w:color="auto"/>
              <w:left w:val="single" w:sz="4" w:space="0" w:color="auto"/>
              <w:bottom w:val="single" w:sz="4" w:space="0" w:color="auto"/>
              <w:right w:val="single" w:sz="4" w:space="0" w:color="auto"/>
            </w:tcBorders>
            <w:vAlign w:val="center"/>
          </w:tcPr>
          <w:p w:rsidR="00CF5298" w:rsidRDefault="00CF5298" w:rsidP="00DD6BC3">
            <w:pPr>
              <w:keepNext/>
              <w:spacing w:line="360" w:lineRule="exact"/>
              <w:rPr>
                <w:rFonts w:asciiTheme="minorEastAsia" w:hAnsiTheme="minorEastAsia" w:cstheme="minorEastAsia"/>
                <w:sz w:val="22"/>
              </w:rPr>
            </w:pPr>
            <w:r>
              <w:rPr>
                <w:rFonts w:asciiTheme="minorEastAsia" w:hAnsiTheme="minorEastAsia" w:cstheme="minorEastAsia" w:hint="eastAsia"/>
                <w:sz w:val="22"/>
              </w:rPr>
              <w:t>《中国共产党章程》</w:t>
            </w:r>
          </w:p>
        </w:tc>
      </w:tr>
      <w:tr w:rsidR="00CF5298" w:rsidTr="00CF5298">
        <w:trPr>
          <w:cantSplit/>
          <w:trHeight w:hRule="exact" w:val="406"/>
          <w:jc w:val="center"/>
        </w:trPr>
        <w:tc>
          <w:tcPr>
            <w:tcW w:w="1491" w:type="pct"/>
            <w:tcBorders>
              <w:top w:val="single" w:sz="4" w:space="0" w:color="auto"/>
              <w:left w:val="single" w:sz="4" w:space="0" w:color="auto"/>
              <w:bottom w:val="single" w:sz="4" w:space="0" w:color="auto"/>
              <w:right w:val="single" w:sz="4" w:space="0" w:color="auto"/>
            </w:tcBorders>
            <w:vAlign w:val="center"/>
          </w:tcPr>
          <w:p w:rsidR="00CF5298" w:rsidRDefault="00CF5298" w:rsidP="00DD6BC3">
            <w:pPr>
              <w:keepNext/>
              <w:spacing w:line="360" w:lineRule="exact"/>
              <w:jc w:val="center"/>
              <w:rPr>
                <w:rFonts w:asciiTheme="minorEastAsia" w:hAnsiTheme="minorEastAsia" w:cstheme="minorEastAsia"/>
                <w:sz w:val="22"/>
              </w:rPr>
            </w:pPr>
            <w:r>
              <w:rPr>
                <w:rFonts w:asciiTheme="minorEastAsia" w:hAnsiTheme="minorEastAsia" w:cstheme="minorEastAsia" w:hint="eastAsia"/>
                <w:sz w:val="22"/>
              </w:rPr>
              <w:t>11月19日至25日</w:t>
            </w:r>
          </w:p>
        </w:tc>
        <w:tc>
          <w:tcPr>
            <w:tcW w:w="3509" w:type="pct"/>
            <w:tcBorders>
              <w:top w:val="single" w:sz="4" w:space="0" w:color="auto"/>
              <w:left w:val="single" w:sz="4" w:space="0" w:color="auto"/>
              <w:bottom w:val="single" w:sz="4" w:space="0" w:color="auto"/>
              <w:right w:val="single" w:sz="4" w:space="0" w:color="auto"/>
            </w:tcBorders>
            <w:vAlign w:val="center"/>
          </w:tcPr>
          <w:p w:rsidR="00CF5298" w:rsidRDefault="00CF5298" w:rsidP="00DD6BC3">
            <w:pPr>
              <w:keepNext/>
              <w:spacing w:line="360" w:lineRule="exact"/>
              <w:rPr>
                <w:rFonts w:asciiTheme="minorEastAsia" w:hAnsiTheme="minorEastAsia" w:cstheme="minorEastAsia"/>
                <w:sz w:val="22"/>
              </w:rPr>
            </w:pPr>
            <w:r>
              <w:rPr>
                <w:rFonts w:asciiTheme="minorEastAsia" w:hAnsiTheme="minorEastAsia" w:cstheme="minorEastAsia" w:hint="eastAsia"/>
                <w:sz w:val="22"/>
              </w:rPr>
              <w:t>党的二十大报告</w:t>
            </w:r>
          </w:p>
        </w:tc>
      </w:tr>
      <w:tr w:rsidR="00CF5298" w:rsidTr="00CF5298">
        <w:trPr>
          <w:cantSplit/>
          <w:trHeight w:hRule="exact" w:val="461"/>
          <w:jc w:val="center"/>
        </w:trPr>
        <w:tc>
          <w:tcPr>
            <w:tcW w:w="1491" w:type="pct"/>
            <w:tcBorders>
              <w:top w:val="single" w:sz="4" w:space="0" w:color="auto"/>
              <w:left w:val="single" w:sz="4" w:space="0" w:color="auto"/>
              <w:right w:val="single" w:sz="4" w:space="0" w:color="auto"/>
            </w:tcBorders>
            <w:vAlign w:val="center"/>
          </w:tcPr>
          <w:p w:rsidR="00CF5298" w:rsidRDefault="00CF5298" w:rsidP="00DD6BC3">
            <w:pPr>
              <w:keepNext/>
              <w:spacing w:line="360" w:lineRule="exact"/>
              <w:jc w:val="center"/>
              <w:rPr>
                <w:rFonts w:asciiTheme="minorEastAsia" w:hAnsiTheme="minorEastAsia" w:cstheme="minorEastAsia"/>
                <w:sz w:val="22"/>
              </w:rPr>
            </w:pPr>
            <w:r>
              <w:rPr>
                <w:rFonts w:asciiTheme="minorEastAsia" w:hAnsiTheme="minorEastAsia" w:cstheme="minorEastAsia" w:hint="eastAsia"/>
                <w:sz w:val="22"/>
              </w:rPr>
              <w:t>11月26日至12月2日</w:t>
            </w:r>
          </w:p>
        </w:tc>
        <w:tc>
          <w:tcPr>
            <w:tcW w:w="3509" w:type="pct"/>
            <w:tcBorders>
              <w:top w:val="single" w:sz="4" w:space="0" w:color="auto"/>
              <w:left w:val="single" w:sz="4" w:space="0" w:color="auto"/>
              <w:right w:val="single" w:sz="4" w:space="0" w:color="auto"/>
            </w:tcBorders>
            <w:vAlign w:val="center"/>
          </w:tcPr>
          <w:p w:rsidR="00CF5298" w:rsidRDefault="00CF5298" w:rsidP="00DD6BC3">
            <w:pPr>
              <w:keepNext/>
              <w:spacing w:line="360" w:lineRule="exact"/>
              <w:rPr>
                <w:rFonts w:asciiTheme="minorEastAsia" w:hAnsiTheme="minorEastAsia" w:cstheme="minorEastAsia"/>
                <w:sz w:val="22"/>
              </w:rPr>
            </w:pPr>
            <w:r>
              <w:rPr>
                <w:rFonts w:asciiTheme="minorEastAsia" w:hAnsiTheme="minorEastAsia" w:cstheme="minorEastAsia" w:hint="eastAsia"/>
                <w:sz w:val="22"/>
              </w:rPr>
              <w:t>《习近平关于内蒙古工作论述摘编》</w:t>
            </w:r>
          </w:p>
        </w:tc>
      </w:tr>
      <w:tr w:rsidR="00CF5298" w:rsidTr="00CF5298">
        <w:trPr>
          <w:cantSplit/>
          <w:trHeight w:hRule="exact" w:val="508"/>
          <w:jc w:val="center"/>
        </w:trPr>
        <w:tc>
          <w:tcPr>
            <w:tcW w:w="1491" w:type="pct"/>
            <w:tcBorders>
              <w:top w:val="single" w:sz="4" w:space="0" w:color="auto"/>
              <w:left w:val="single" w:sz="4" w:space="0" w:color="auto"/>
              <w:bottom w:val="single" w:sz="4" w:space="0" w:color="auto"/>
              <w:right w:val="single" w:sz="4" w:space="0" w:color="auto"/>
            </w:tcBorders>
            <w:vAlign w:val="center"/>
          </w:tcPr>
          <w:p w:rsidR="00CF5298" w:rsidRDefault="00CF5298" w:rsidP="00DD6BC3">
            <w:pPr>
              <w:keepNext/>
              <w:spacing w:line="360" w:lineRule="exact"/>
              <w:jc w:val="center"/>
              <w:rPr>
                <w:rFonts w:asciiTheme="minorEastAsia" w:hAnsiTheme="minorEastAsia" w:cstheme="minorEastAsia"/>
                <w:sz w:val="22"/>
              </w:rPr>
            </w:pPr>
            <w:r>
              <w:rPr>
                <w:rFonts w:asciiTheme="minorEastAsia" w:hAnsiTheme="minorEastAsia" w:cstheme="minorEastAsia" w:hint="eastAsia"/>
                <w:sz w:val="22"/>
              </w:rPr>
              <w:t>12月3日至9日</w:t>
            </w:r>
          </w:p>
        </w:tc>
        <w:tc>
          <w:tcPr>
            <w:tcW w:w="3509" w:type="pct"/>
            <w:tcBorders>
              <w:top w:val="single" w:sz="4" w:space="0" w:color="auto"/>
              <w:left w:val="single" w:sz="4" w:space="0" w:color="auto"/>
              <w:bottom w:val="single" w:sz="4" w:space="0" w:color="auto"/>
              <w:right w:val="single" w:sz="4" w:space="0" w:color="auto"/>
            </w:tcBorders>
            <w:vAlign w:val="center"/>
          </w:tcPr>
          <w:p w:rsidR="00CF5298" w:rsidRDefault="00CF5298" w:rsidP="00DD6BC3">
            <w:pPr>
              <w:keepNext/>
              <w:spacing w:line="360" w:lineRule="exact"/>
              <w:rPr>
                <w:rFonts w:asciiTheme="minorEastAsia" w:hAnsiTheme="minorEastAsia" w:cstheme="minorEastAsia"/>
                <w:sz w:val="22"/>
              </w:rPr>
            </w:pPr>
            <w:r>
              <w:rPr>
                <w:rFonts w:asciiTheme="minorEastAsia" w:hAnsiTheme="minorEastAsia" w:cstheme="minorEastAsia" w:hint="eastAsia"/>
                <w:sz w:val="22"/>
              </w:rPr>
              <w:t>《五大任务干部读本》</w:t>
            </w:r>
          </w:p>
        </w:tc>
      </w:tr>
      <w:tr w:rsidR="00CF5298" w:rsidTr="00CF5298">
        <w:trPr>
          <w:cantSplit/>
          <w:trHeight w:hRule="exact" w:val="491"/>
          <w:jc w:val="center"/>
        </w:trPr>
        <w:tc>
          <w:tcPr>
            <w:tcW w:w="1491" w:type="pct"/>
            <w:tcBorders>
              <w:top w:val="single" w:sz="4" w:space="0" w:color="auto"/>
              <w:left w:val="single" w:sz="4" w:space="0" w:color="auto"/>
              <w:right w:val="single" w:sz="4" w:space="0" w:color="auto"/>
            </w:tcBorders>
            <w:vAlign w:val="center"/>
          </w:tcPr>
          <w:p w:rsidR="00CF5298" w:rsidRDefault="00CF5298" w:rsidP="00DD6BC3">
            <w:pPr>
              <w:keepNext/>
              <w:spacing w:line="360" w:lineRule="exact"/>
              <w:jc w:val="center"/>
              <w:rPr>
                <w:rFonts w:asciiTheme="minorEastAsia" w:hAnsiTheme="minorEastAsia" w:cstheme="minorEastAsia"/>
                <w:sz w:val="22"/>
              </w:rPr>
            </w:pPr>
            <w:r>
              <w:rPr>
                <w:rFonts w:asciiTheme="minorEastAsia" w:hAnsiTheme="minorEastAsia" w:cstheme="minorEastAsia" w:hint="eastAsia"/>
                <w:sz w:val="22"/>
              </w:rPr>
              <w:t>12月10日至16日</w:t>
            </w:r>
          </w:p>
        </w:tc>
        <w:tc>
          <w:tcPr>
            <w:tcW w:w="3509" w:type="pct"/>
            <w:tcBorders>
              <w:top w:val="single" w:sz="4" w:space="0" w:color="auto"/>
              <w:left w:val="single" w:sz="4" w:space="0" w:color="auto"/>
              <w:right w:val="single" w:sz="4" w:space="0" w:color="auto"/>
            </w:tcBorders>
            <w:vAlign w:val="center"/>
          </w:tcPr>
          <w:p w:rsidR="00CF5298" w:rsidRDefault="00CF5298" w:rsidP="00DD6BC3">
            <w:pPr>
              <w:keepNext/>
              <w:spacing w:line="360" w:lineRule="exact"/>
              <w:rPr>
                <w:rFonts w:asciiTheme="minorEastAsia" w:hAnsiTheme="minorEastAsia" w:cstheme="minorEastAsia"/>
                <w:sz w:val="22"/>
              </w:rPr>
            </w:pPr>
            <w:r>
              <w:rPr>
                <w:rFonts w:asciiTheme="minorEastAsia" w:hAnsiTheme="minorEastAsia" w:cstheme="minorEastAsia" w:hint="eastAsia"/>
                <w:sz w:val="22"/>
              </w:rPr>
              <w:t>《“五句话”的事实和道理辅导读本》</w:t>
            </w:r>
          </w:p>
        </w:tc>
      </w:tr>
    </w:tbl>
    <w:p w:rsidR="000C625F" w:rsidRPr="00CF5298" w:rsidRDefault="000C625F" w:rsidP="000C625F">
      <w:pPr>
        <w:rPr>
          <w:rFonts w:ascii="仿宋" w:eastAsia="仿宋" w:hAnsi="仿宋"/>
          <w:color w:val="333333"/>
          <w:sz w:val="28"/>
          <w:szCs w:val="28"/>
          <w:shd w:val="clear" w:color="auto" w:fill="FFFFFF"/>
        </w:rPr>
      </w:pPr>
    </w:p>
    <w:p w:rsidR="00CF5298" w:rsidRDefault="00CF5298" w:rsidP="000C625F">
      <w:pPr>
        <w:rPr>
          <w:rFonts w:ascii="仿宋" w:eastAsia="仿宋" w:hAnsi="仿宋"/>
          <w:color w:val="333333"/>
          <w:sz w:val="28"/>
          <w:szCs w:val="28"/>
          <w:shd w:val="clear" w:color="auto" w:fill="FFFFFF"/>
        </w:rPr>
      </w:pPr>
    </w:p>
    <w:p w:rsidR="000C625F" w:rsidRDefault="000C625F" w:rsidP="000C625F">
      <w:pPr>
        <w:rPr>
          <w:rFonts w:ascii="仿宋" w:eastAsia="仿宋" w:hAnsi="仿宋" w:hint="eastAsia"/>
          <w:color w:val="333333"/>
          <w:sz w:val="28"/>
          <w:szCs w:val="28"/>
          <w:shd w:val="clear" w:color="auto" w:fill="FFFFFF"/>
        </w:rPr>
      </w:pPr>
      <w:bookmarkStart w:id="0" w:name="_GoBack"/>
      <w:bookmarkEnd w:id="0"/>
    </w:p>
    <w:p w:rsidR="000C625F" w:rsidRDefault="000C625F" w:rsidP="000C625F">
      <w:pPr>
        <w:jc w:val="right"/>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网络信息中心党支部</w:t>
      </w:r>
    </w:p>
    <w:p w:rsidR="000C625F" w:rsidRPr="000C625F" w:rsidRDefault="000C625F" w:rsidP="000C625F">
      <w:pPr>
        <w:jc w:val="right"/>
        <w:rPr>
          <w:rFonts w:ascii="仿宋" w:eastAsia="仿宋" w:hAnsi="仿宋"/>
          <w:color w:val="333333"/>
          <w:sz w:val="28"/>
          <w:szCs w:val="28"/>
          <w:shd w:val="clear" w:color="auto" w:fill="FFFFFF"/>
        </w:rPr>
      </w:pPr>
      <w:r>
        <w:rPr>
          <w:rFonts w:ascii="仿宋" w:eastAsia="仿宋" w:hAnsi="仿宋" w:hint="eastAsia"/>
          <w:color w:val="333333"/>
          <w:sz w:val="28"/>
          <w:szCs w:val="28"/>
          <w:shd w:val="clear" w:color="auto" w:fill="FFFFFF"/>
        </w:rPr>
        <w:t>2</w:t>
      </w:r>
      <w:r>
        <w:rPr>
          <w:rFonts w:ascii="仿宋" w:eastAsia="仿宋" w:hAnsi="仿宋"/>
          <w:color w:val="333333"/>
          <w:sz w:val="28"/>
          <w:szCs w:val="28"/>
          <w:shd w:val="clear" w:color="auto" w:fill="FFFFFF"/>
        </w:rPr>
        <w:t>023</w:t>
      </w:r>
      <w:r>
        <w:rPr>
          <w:rFonts w:ascii="仿宋" w:eastAsia="仿宋" w:hAnsi="仿宋" w:hint="eastAsia"/>
          <w:color w:val="333333"/>
          <w:sz w:val="28"/>
          <w:szCs w:val="28"/>
          <w:shd w:val="clear" w:color="auto" w:fill="FFFFFF"/>
        </w:rPr>
        <w:t>年9月1</w:t>
      </w:r>
      <w:r>
        <w:rPr>
          <w:rFonts w:ascii="仿宋" w:eastAsia="仿宋" w:hAnsi="仿宋"/>
          <w:color w:val="333333"/>
          <w:sz w:val="28"/>
          <w:szCs w:val="28"/>
          <w:shd w:val="clear" w:color="auto" w:fill="FFFFFF"/>
        </w:rPr>
        <w:t>5</w:t>
      </w:r>
      <w:r>
        <w:rPr>
          <w:rFonts w:ascii="仿宋" w:eastAsia="仿宋" w:hAnsi="仿宋" w:hint="eastAsia"/>
          <w:color w:val="333333"/>
          <w:sz w:val="28"/>
          <w:szCs w:val="28"/>
          <w:shd w:val="clear" w:color="auto" w:fill="FFFFFF"/>
        </w:rPr>
        <w:t>日</w:t>
      </w:r>
    </w:p>
    <w:sectPr w:rsidR="000C625F" w:rsidRPr="000C62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336" w:rsidRDefault="00572336" w:rsidP="00CF5298">
      <w:r>
        <w:separator/>
      </w:r>
    </w:p>
  </w:endnote>
  <w:endnote w:type="continuationSeparator" w:id="0">
    <w:p w:rsidR="00572336" w:rsidRDefault="00572336" w:rsidP="00CF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336" w:rsidRDefault="00572336" w:rsidP="00CF5298">
      <w:r>
        <w:separator/>
      </w:r>
    </w:p>
  </w:footnote>
  <w:footnote w:type="continuationSeparator" w:id="0">
    <w:p w:rsidR="00572336" w:rsidRDefault="00572336" w:rsidP="00CF5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A2"/>
    <w:rsid w:val="000C625F"/>
    <w:rsid w:val="00572336"/>
    <w:rsid w:val="00A00B67"/>
    <w:rsid w:val="00CF5298"/>
    <w:rsid w:val="00FC2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9E65D"/>
  <w15:chartTrackingRefBased/>
  <w15:docId w15:val="{4FF983C8-451E-4D3C-B6DE-209C47A0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C625F"/>
    <w:pPr>
      <w:widowControl/>
      <w:spacing w:before="100" w:beforeAutospacing="1" w:after="100" w:afterAutospacing="1"/>
      <w:jc w:val="left"/>
    </w:pPr>
    <w:rPr>
      <w:rFonts w:ascii="宋体" w:eastAsia="宋体" w:hAnsi="宋体" w:cs="宋体"/>
      <w:kern w:val="0"/>
      <w:sz w:val="24"/>
      <w:szCs w:val="24"/>
    </w:rPr>
  </w:style>
  <w:style w:type="character" w:customStyle="1" w:styleId="a4">
    <w:name w:val="正文文本 字符"/>
    <w:basedOn w:val="a0"/>
    <w:link w:val="a3"/>
    <w:uiPriority w:val="99"/>
    <w:semiHidden/>
    <w:rsid w:val="000C625F"/>
    <w:rPr>
      <w:rFonts w:ascii="宋体" w:eastAsia="宋体" w:hAnsi="宋体" w:cs="宋体"/>
      <w:kern w:val="0"/>
      <w:sz w:val="24"/>
      <w:szCs w:val="24"/>
    </w:rPr>
  </w:style>
  <w:style w:type="paragraph" w:styleId="a5">
    <w:name w:val="header"/>
    <w:basedOn w:val="a"/>
    <w:link w:val="a6"/>
    <w:uiPriority w:val="99"/>
    <w:unhideWhenUsed/>
    <w:rsid w:val="00CF529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F5298"/>
    <w:rPr>
      <w:sz w:val="18"/>
      <w:szCs w:val="18"/>
    </w:rPr>
  </w:style>
  <w:style w:type="paragraph" w:styleId="a7">
    <w:name w:val="footer"/>
    <w:basedOn w:val="a"/>
    <w:link w:val="a8"/>
    <w:uiPriority w:val="99"/>
    <w:unhideWhenUsed/>
    <w:rsid w:val="00CF5298"/>
    <w:pPr>
      <w:tabs>
        <w:tab w:val="center" w:pos="4153"/>
        <w:tab w:val="right" w:pos="8306"/>
      </w:tabs>
      <w:snapToGrid w:val="0"/>
      <w:jc w:val="left"/>
    </w:pPr>
    <w:rPr>
      <w:sz w:val="18"/>
      <w:szCs w:val="18"/>
    </w:rPr>
  </w:style>
  <w:style w:type="character" w:customStyle="1" w:styleId="a8">
    <w:name w:val="页脚 字符"/>
    <w:basedOn w:val="a0"/>
    <w:link w:val="a7"/>
    <w:uiPriority w:val="99"/>
    <w:rsid w:val="00CF52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826192">
      <w:bodyDiv w:val="1"/>
      <w:marLeft w:val="0"/>
      <w:marRight w:val="0"/>
      <w:marTop w:val="0"/>
      <w:marBottom w:val="0"/>
      <w:divBdr>
        <w:top w:val="none" w:sz="0" w:space="0" w:color="auto"/>
        <w:left w:val="none" w:sz="0" w:space="0" w:color="auto"/>
        <w:bottom w:val="none" w:sz="0" w:space="0" w:color="auto"/>
        <w:right w:val="none" w:sz="0" w:space="0" w:color="auto"/>
      </w:divBdr>
    </w:div>
    <w:div w:id="1933010270">
      <w:bodyDiv w:val="1"/>
      <w:marLeft w:val="0"/>
      <w:marRight w:val="0"/>
      <w:marTop w:val="0"/>
      <w:marBottom w:val="0"/>
      <w:divBdr>
        <w:top w:val="none" w:sz="0" w:space="0" w:color="auto"/>
        <w:left w:val="none" w:sz="0" w:space="0" w:color="auto"/>
        <w:bottom w:val="none" w:sz="0" w:space="0" w:color="auto"/>
        <w:right w:val="none" w:sz="0" w:space="0" w:color="auto"/>
      </w:divBdr>
    </w:div>
    <w:div w:id="201191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2023-09-22T00:39:00Z</dcterms:created>
  <dcterms:modified xsi:type="dcterms:W3CDTF">2023-09-26T00:39:00Z</dcterms:modified>
</cp:coreProperties>
</file>